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2C5" w:rsidRDefault="006522C5" w:rsidP="00CE6874">
      <w:pPr>
        <w:pStyle w:val="Title"/>
        <w:jc w:val="both"/>
      </w:pPr>
      <w:r>
        <w:t>Conrad’s fall from the roof in Raven Lake, Ontario</w:t>
      </w:r>
      <w:r w:rsidR="00CE6874">
        <w:t xml:space="preserve"> </w:t>
      </w:r>
    </w:p>
    <w:p w:rsidR="00CE6874" w:rsidRPr="00CE6874" w:rsidRDefault="00CE6874" w:rsidP="00CE6874">
      <w:pPr>
        <w:pStyle w:val="Title"/>
        <w:jc w:val="both"/>
        <w:rPr>
          <w:sz w:val="24"/>
          <w:szCs w:val="24"/>
          <w:u w:val="none"/>
        </w:rPr>
      </w:pPr>
      <w:r>
        <w:rPr>
          <w:sz w:val="24"/>
          <w:szCs w:val="24"/>
          <w:u w:val="none"/>
        </w:rPr>
        <w:t xml:space="preserve">* </w:t>
      </w:r>
      <w:r w:rsidR="00706199">
        <w:rPr>
          <w:sz w:val="24"/>
          <w:szCs w:val="24"/>
          <w:u w:val="none"/>
        </w:rPr>
        <w:t>Note: this</w:t>
      </w:r>
      <w:bookmarkStart w:id="0" w:name="_GoBack"/>
      <w:bookmarkEnd w:id="0"/>
      <w:r w:rsidR="00706199">
        <w:rPr>
          <w:sz w:val="24"/>
          <w:szCs w:val="24"/>
          <w:u w:val="none"/>
        </w:rPr>
        <w:t xml:space="preserve"> case is not based on real people or events.</w:t>
      </w:r>
    </w:p>
    <w:tbl>
      <w:tblPr>
        <w:tblStyle w:val="TableGrid"/>
        <w:tblW w:w="10069" w:type="dxa"/>
        <w:tblInd w:w="-180" w:type="dxa"/>
        <w:tblLook w:val="04A0" w:firstRow="1" w:lastRow="0" w:firstColumn="1" w:lastColumn="0" w:noHBand="0" w:noVBand="1"/>
      </w:tblPr>
      <w:tblGrid>
        <w:gridCol w:w="3192"/>
        <w:gridCol w:w="4184"/>
        <w:gridCol w:w="2693"/>
      </w:tblGrid>
      <w:tr w:rsidR="00CE6874" w:rsidTr="00462352">
        <w:tc>
          <w:tcPr>
            <w:tcW w:w="7376" w:type="dxa"/>
            <w:gridSpan w:val="2"/>
          </w:tcPr>
          <w:p w:rsidR="00CE6874" w:rsidRDefault="00CE6874" w:rsidP="00462352">
            <w:pPr>
              <w:pStyle w:val="Heading1"/>
              <w:jc w:val="center"/>
              <w:outlineLvl w:val="0"/>
            </w:pPr>
            <w:r>
              <w:lastRenderedPageBreak/>
              <w:t>Community Profile</w:t>
            </w:r>
          </w:p>
        </w:tc>
        <w:tc>
          <w:tcPr>
            <w:tcW w:w="2693" w:type="dxa"/>
          </w:tcPr>
          <w:p w:rsidR="00CE6874" w:rsidRPr="008D6761" w:rsidRDefault="00CE6874" w:rsidP="00462352">
            <w:pPr>
              <w:pStyle w:val="Heading1"/>
              <w:outlineLvl w:val="0"/>
              <w:rPr>
                <w:sz w:val="20"/>
                <w:szCs w:val="20"/>
              </w:rPr>
            </w:pPr>
            <w:r>
              <w:rPr>
                <w:sz w:val="20"/>
                <w:szCs w:val="20"/>
              </w:rPr>
              <w:t>Additional questions you may have</w:t>
            </w:r>
          </w:p>
        </w:tc>
      </w:tr>
      <w:tr w:rsidR="00CE6874" w:rsidTr="00462352">
        <w:tc>
          <w:tcPr>
            <w:tcW w:w="3192" w:type="dxa"/>
          </w:tcPr>
          <w:p w:rsidR="00CE6874" w:rsidRPr="008D6761" w:rsidRDefault="00CE6874" w:rsidP="00462352">
            <w:pPr>
              <w:pStyle w:val="Heading1"/>
              <w:outlineLvl w:val="0"/>
              <w:rPr>
                <w:sz w:val="24"/>
                <w:szCs w:val="24"/>
              </w:rPr>
            </w:pPr>
            <w:r w:rsidRPr="008D6761">
              <w:rPr>
                <w:b w:val="0"/>
                <w:sz w:val="24"/>
                <w:szCs w:val="24"/>
              </w:rPr>
              <w:t>Location, Population</w:t>
            </w:r>
          </w:p>
        </w:tc>
        <w:tc>
          <w:tcPr>
            <w:tcW w:w="4184" w:type="dxa"/>
          </w:tcPr>
          <w:p w:rsidR="00CE6874" w:rsidRDefault="00CE6874" w:rsidP="00462352">
            <w:pPr>
              <w:jc w:val="left"/>
            </w:pPr>
            <w:r>
              <w:t>Raven Lake a fly-in community approximately 122 kms from Sault Lookout, Ontario</w:t>
            </w:r>
          </w:p>
          <w:p w:rsidR="00CE6874" w:rsidRDefault="00CE6874" w:rsidP="00462352">
            <w:pPr>
              <w:jc w:val="left"/>
            </w:pPr>
            <w:r>
              <w:t>728 total Band membership</w:t>
            </w:r>
          </w:p>
          <w:p w:rsidR="00CE6874" w:rsidRDefault="00CE6874" w:rsidP="00462352">
            <w:pPr>
              <w:jc w:val="left"/>
            </w:pPr>
            <w:r>
              <w:t>328 live in the community of Raven Lake (On-Reserve)</w:t>
            </w:r>
          </w:p>
          <w:p w:rsidR="00CE6874" w:rsidRPr="008D6761" w:rsidRDefault="00CE6874" w:rsidP="00462352">
            <w:pPr>
              <w:pStyle w:val="Heading1"/>
              <w:outlineLvl w:val="0"/>
              <w:rPr>
                <w:sz w:val="20"/>
                <w:szCs w:val="20"/>
              </w:rPr>
            </w:pPr>
            <w:r>
              <w:rPr>
                <w:rFonts w:cs="Times New Roman"/>
                <w:b w:val="0"/>
                <w:bCs w:val="0"/>
                <w:kern w:val="0"/>
                <w:sz w:val="22"/>
                <w:szCs w:val="24"/>
              </w:rPr>
              <w:t xml:space="preserve">400 live </w:t>
            </w:r>
            <w:r w:rsidRPr="008D6761">
              <w:rPr>
                <w:rFonts w:cs="Times New Roman"/>
                <w:b w:val="0"/>
                <w:bCs w:val="0"/>
                <w:kern w:val="0"/>
                <w:sz w:val="22"/>
                <w:szCs w:val="24"/>
              </w:rPr>
              <w:t>away from the community – some live in other First Nations and some have moved to urban communities further south like Thunder Bay</w:t>
            </w:r>
          </w:p>
        </w:tc>
        <w:tc>
          <w:tcPr>
            <w:tcW w:w="2693" w:type="dxa"/>
          </w:tcPr>
          <w:p w:rsidR="00CE6874" w:rsidRDefault="00CE6874" w:rsidP="00462352">
            <w:pPr>
              <w:pStyle w:val="Heading1"/>
              <w:outlineLvl w:val="0"/>
            </w:pPr>
          </w:p>
        </w:tc>
      </w:tr>
      <w:tr w:rsidR="00CE6874" w:rsidTr="00462352">
        <w:tc>
          <w:tcPr>
            <w:tcW w:w="3192" w:type="dxa"/>
          </w:tcPr>
          <w:p w:rsidR="00CE6874" w:rsidRPr="008D6761" w:rsidRDefault="00CE6874" w:rsidP="00462352">
            <w:pPr>
              <w:pStyle w:val="Heading1"/>
              <w:outlineLvl w:val="0"/>
              <w:rPr>
                <w:b w:val="0"/>
                <w:sz w:val="24"/>
                <w:szCs w:val="24"/>
              </w:rPr>
            </w:pPr>
            <w:r w:rsidRPr="008D6761">
              <w:rPr>
                <w:b w:val="0"/>
                <w:sz w:val="24"/>
                <w:szCs w:val="24"/>
              </w:rPr>
              <w:t>Language and Culture</w:t>
            </w:r>
          </w:p>
        </w:tc>
        <w:tc>
          <w:tcPr>
            <w:tcW w:w="4184" w:type="dxa"/>
          </w:tcPr>
          <w:p w:rsidR="00CE6874" w:rsidRPr="008D6761" w:rsidRDefault="00CE6874" w:rsidP="00462352">
            <w:pPr>
              <w:pStyle w:val="Heading1"/>
              <w:outlineLvl w:val="0"/>
              <w:rPr>
                <w:sz w:val="20"/>
                <w:szCs w:val="20"/>
              </w:rPr>
            </w:pPr>
            <w:r w:rsidRPr="008D6761">
              <w:rPr>
                <w:rFonts w:cs="Times New Roman"/>
                <w:b w:val="0"/>
                <w:bCs w:val="0"/>
                <w:kern w:val="0"/>
                <w:sz w:val="22"/>
                <w:szCs w:val="24"/>
              </w:rPr>
              <w:t>Oji-Cree, Ojibwa; 90%</w:t>
            </w:r>
          </w:p>
        </w:tc>
        <w:tc>
          <w:tcPr>
            <w:tcW w:w="2693" w:type="dxa"/>
          </w:tcPr>
          <w:p w:rsidR="00CE6874" w:rsidRDefault="00CE6874" w:rsidP="00462352">
            <w:pPr>
              <w:pStyle w:val="Heading1"/>
              <w:outlineLvl w:val="0"/>
            </w:pPr>
          </w:p>
        </w:tc>
      </w:tr>
      <w:tr w:rsidR="00CE6874" w:rsidTr="00462352">
        <w:tc>
          <w:tcPr>
            <w:tcW w:w="3192" w:type="dxa"/>
          </w:tcPr>
          <w:p w:rsidR="00CE6874" w:rsidRDefault="00CE6874" w:rsidP="00462352">
            <w:pPr>
              <w:pStyle w:val="Heading1"/>
              <w:outlineLvl w:val="0"/>
            </w:pPr>
            <w:r w:rsidRPr="008D6761">
              <w:rPr>
                <w:b w:val="0"/>
                <w:sz w:val="24"/>
                <w:szCs w:val="24"/>
              </w:rPr>
              <w:t>Education</w:t>
            </w:r>
          </w:p>
        </w:tc>
        <w:tc>
          <w:tcPr>
            <w:tcW w:w="4184" w:type="dxa"/>
          </w:tcPr>
          <w:p w:rsidR="00CE6874" w:rsidRDefault="00CE6874" w:rsidP="00462352">
            <w:pPr>
              <w:jc w:val="left"/>
            </w:pPr>
            <w:r>
              <w:t>There is an elementary and secondary school. Some community members leave the community with their children to attend High School in Thunder Bay</w:t>
            </w:r>
          </w:p>
          <w:p w:rsidR="00CE6874" w:rsidRDefault="00CE6874" w:rsidP="00462352">
            <w:pPr>
              <w:jc w:val="left"/>
            </w:pPr>
            <w:r>
              <w:t xml:space="preserve">A large number of members have completed high school </w:t>
            </w:r>
          </w:p>
          <w:p w:rsidR="00CE6874" w:rsidRDefault="00CE6874" w:rsidP="00462352">
            <w:pPr>
              <w:jc w:val="left"/>
            </w:pPr>
            <w:r>
              <w:t xml:space="preserve">100% of the members are either residential school survivors or children and grandchildren of those survivors </w:t>
            </w:r>
          </w:p>
          <w:p w:rsidR="00CE6874" w:rsidRDefault="00CE6874" w:rsidP="00462352">
            <w:pPr>
              <w:jc w:val="left"/>
            </w:pPr>
          </w:p>
        </w:tc>
        <w:tc>
          <w:tcPr>
            <w:tcW w:w="2693" w:type="dxa"/>
          </w:tcPr>
          <w:p w:rsidR="00CE6874" w:rsidRDefault="00CE6874" w:rsidP="00462352">
            <w:pPr>
              <w:pStyle w:val="Heading1"/>
              <w:outlineLvl w:val="0"/>
            </w:pPr>
          </w:p>
        </w:tc>
      </w:tr>
      <w:tr w:rsidR="00CE6874" w:rsidTr="00462352">
        <w:tc>
          <w:tcPr>
            <w:tcW w:w="3192" w:type="dxa"/>
          </w:tcPr>
          <w:p w:rsidR="00CE6874" w:rsidRDefault="00CE6874" w:rsidP="00462352">
            <w:pPr>
              <w:pStyle w:val="Heading1"/>
              <w:outlineLvl w:val="0"/>
            </w:pPr>
            <w:r w:rsidRPr="008D6761">
              <w:rPr>
                <w:b w:val="0"/>
                <w:sz w:val="24"/>
                <w:szCs w:val="24"/>
              </w:rPr>
              <w:t>Economy</w:t>
            </w:r>
          </w:p>
        </w:tc>
        <w:tc>
          <w:tcPr>
            <w:tcW w:w="4184" w:type="dxa"/>
          </w:tcPr>
          <w:p w:rsidR="00CE6874" w:rsidRDefault="00CE6874" w:rsidP="00462352">
            <w:pPr>
              <w:jc w:val="left"/>
            </w:pPr>
            <w:r>
              <w:t xml:space="preserve">The employment rate averages about 25% with higher rates for seasonal initiatives. Members work at the school, the store, in constructions, the Band Office, the nursing station, the water treatment plant and as maintenance workers for the Police/Fire service.  There are many qualified hunting and fishing guides as well as a variety of crafters. </w:t>
            </w:r>
          </w:p>
          <w:p w:rsidR="00CE6874" w:rsidRPr="008D6761" w:rsidRDefault="00CE6874" w:rsidP="00462352">
            <w:pPr>
              <w:pStyle w:val="Heading1"/>
              <w:outlineLvl w:val="0"/>
              <w:rPr>
                <w:sz w:val="20"/>
                <w:szCs w:val="20"/>
              </w:rPr>
            </w:pPr>
            <w:r w:rsidRPr="008D6761">
              <w:rPr>
                <w:rFonts w:cs="Times New Roman"/>
                <w:b w:val="0"/>
                <w:bCs w:val="0"/>
                <w:kern w:val="0"/>
                <w:sz w:val="22"/>
                <w:szCs w:val="24"/>
              </w:rPr>
              <w:t>There is a Northern Store and local crafters co-operative as a community</w:t>
            </w:r>
            <w:r>
              <w:t xml:space="preserve"> </w:t>
            </w:r>
            <w:r w:rsidRPr="008D6761">
              <w:rPr>
                <w:rFonts w:cs="Times New Roman"/>
                <w:b w:val="0"/>
                <w:bCs w:val="0"/>
                <w:kern w:val="0"/>
                <w:sz w:val="22"/>
                <w:szCs w:val="24"/>
              </w:rPr>
              <w:t>owned initiative located</w:t>
            </w:r>
            <w:r>
              <w:t xml:space="preserve"> </w:t>
            </w:r>
            <w:r w:rsidRPr="008D6761">
              <w:rPr>
                <w:rFonts w:cs="Times New Roman"/>
                <w:b w:val="0"/>
                <w:bCs w:val="0"/>
                <w:kern w:val="0"/>
                <w:sz w:val="22"/>
                <w:szCs w:val="24"/>
              </w:rPr>
              <w:t xml:space="preserve">as one of the departments within the Northern Store. Food is transported be air and arrives on Thursday from Sault Lookout and </w:t>
            </w:r>
            <w:r w:rsidRPr="008D6761">
              <w:rPr>
                <w:rFonts w:cs="Times New Roman"/>
                <w:b w:val="0"/>
                <w:bCs w:val="0"/>
                <w:kern w:val="0"/>
                <w:sz w:val="22"/>
                <w:szCs w:val="24"/>
              </w:rPr>
              <w:lastRenderedPageBreak/>
              <w:t>sometime a special shipment of bulk goods from Thunder Bay.</w:t>
            </w:r>
          </w:p>
        </w:tc>
        <w:tc>
          <w:tcPr>
            <w:tcW w:w="2693" w:type="dxa"/>
          </w:tcPr>
          <w:p w:rsidR="00CE6874" w:rsidRDefault="00CE6874" w:rsidP="00462352">
            <w:pPr>
              <w:pStyle w:val="Heading1"/>
              <w:outlineLvl w:val="0"/>
            </w:pPr>
          </w:p>
        </w:tc>
      </w:tr>
      <w:tr w:rsidR="00CE6874" w:rsidTr="00462352">
        <w:tc>
          <w:tcPr>
            <w:tcW w:w="3192" w:type="dxa"/>
          </w:tcPr>
          <w:p w:rsidR="00CE6874" w:rsidRDefault="00CE6874" w:rsidP="00462352">
            <w:pPr>
              <w:pStyle w:val="Heading1"/>
              <w:outlineLvl w:val="0"/>
            </w:pPr>
            <w:r w:rsidRPr="00CE6874">
              <w:rPr>
                <w:b w:val="0"/>
                <w:sz w:val="20"/>
                <w:szCs w:val="20"/>
              </w:rPr>
              <w:lastRenderedPageBreak/>
              <w:t>Housing</w:t>
            </w:r>
          </w:p>
        </w:tc>
        <w:tc>
          <w:tcPr>
            <w:tcW w:w="4184" w:type="dxa"/>
          </w:tcPr>
          <w:p w:rsidR="00CE6874" w:rsidRDefault="00CE6874" w:rsidP="00462352">
            <w:pPr>
              <w:jc w:val="left"/>
            </w:pPr>
            <w:r>
              <w:rPr>
                <w:rFonts w:cs="Arial"/>
                <w:sz w:val="20"/>
                <w:szCs w:val="20"/>
              </w:rPr>
              <w:t xml:space="preserve">There are 105 detached homes, and 34 apartment units. As this is a fairly young population there is a waiting list for additional housing. 24 of the houses do not have </w:t>
            </w:r>
            <w:r>
              <w:t xml:space="preserve">  water and sewer</w:t>
            </w:r>
          </w:p>
          <w:p w:rsidR="00CE6874" w:rsidRDefault="00CE6874" w:rsidP="00CE6874">
            <w:pPr>
              <w:jc w:val="left"/>
            </w:pPr>
            <w:r>
              <w:t>8 of the homes do not have running water</w:t>
            </w:r>
          </w:p>
          <w:p w:rsidR="00CE6874" w:rsidRDefault="00CE6874" w:rsidP="00462352">
            <w:pPr>
              <w:pStyle w:val="Heading1"/>
              <w:outlineLvl w:val="0"/>
            </w:pPr>
          </w:p>
        </w:tc>
        <w:tc>
          <w:tcPr>
            <w:tcW w:w="2693" w:type="dxa"/>
          </w:tcPr>
          <w:p w:rsidR="00CE6874" w:rsidRDefault="00CE6874" w:rsidP="00462352">
            <w:pPr>
              <w:pStyle w:val="Heading1"/>
              <w:outlineLvl w:val="0"/>
            </w:pPr>
          </w:p>
        </w:tc>
      </w:tr>
      <w:tr w:rsidR="00CE6874" w:rsidTr="00462352">
        <w:tc>
          <w:tcPr>
            <w:tcW w:w="3192" w:type="dxa"/>
          </w:tcPr>
          <w:p w:rsidR="00CE6874" w:rsidRDefault="00CE6874" w:rsidP="00462352">
            <w:pPr>
              <w:pStyle w:val="Heading1"/>
              <w:outlineLvl w:val="0"/>
            </w:pPr>
            <w:r w:rsidRPr="00CE6874">
              <w:rPr>
                <w:b w:val="0"/>
                <w:sz w:val="20"/>
                <w:szCs w:val="20"/>
              </w:rPr>
              <w:t>Spirituality</w:t>
            </w:r>
          </w:p>
        </w:tc>
        <w:tc>
          <w:tcPr>
            <w:tcW w:w="4184" w:type="dxa"/>
          </w:tcPr>
          <w:p w:rsidR="00CE6874" w:rsidRDefault="00CE6874" w:rsidP="00462352">
            <w:pPr>
              <w:spacing w:beforeLines="60" w:before="144" w:afterLines="60" w:after="144"/>
              <w:jc w:val="left"/>
            </w:pPr>
            <w:r>
              <w:t xml:space="preserve">There are two churches, Roman Catholic and Anglican and most of the community is members of one of these. There are some families who still practice Traditional ways as well as the mainstream religious practices. The community through the Chief and Council are supportive of all spiritual growth.  </w:t>
            </w:r>
          </w:p>
          <w:p w:rsidR="00CE6874" w:rsidRDefault="00CE6874" w:rsidP="00462352">
            <w:pPr>
              <w:pStyle w:val="Heading1"/>
              <w:outlineLvl w:val="0"/>
            </w:pPr>
          </w:p>
        </w:tc>
        <w:tc>
          <w:tcPr>
            <w:tcW w:w="2693" w:type="dxa"/>
          </w:tcPr>
          <w:p w:rsidR="00CE6874" w:rsidRDefault="00CE6874" w:rsidP="00462352">
            <w:pPr>
              <w:pStyle w:val="Heading1"/>
              <w:outlineLvl w:val="0"/>
            </w:pPr>
          </w:p>
        </w:tc>
      </w:tr>
      <w:tr w:rsidR="00CE6874" w:rsidTr="00462352">
        <w:tc>
          <w:tcPr>
            <w:tcW w:w="3192" w:type="dxa"/>
          </w:tcPr>
          <w:p w:rsidR="00CE6874" w:rsidRDefault="00CE6874" w:rsidP="00462352">
            <w:pPr>
              <w:pStyle w:val="Heading1"/>
              <w:outlineLvl w:val="0"/>
            </w:pPr>
            <w:r w:rsidRPr="00CE6874">
              <w:rPr>
                <w:b w:val="0"/>
                <w:sz w:val="20"/>
                <w:szCs w:val="20"/>
              </w:rPr>
              <w:t>Governance</w:t>
            </w:r>
          </w:p>
        </w:tc>
        <w:tc>
          <w:tcPr>
            <w:tcW w:w="4184" w:type="dxa"/>
          </w:tcPr>
          <w:p w:rsidR="00CE6874" w:rsidRDefault="00CE6874" w:rsidP="00462352">
            <w:pPr>
              <w:jc w:val="left"/>
              <w:rPr>
                <w:rFonts w:cs="Arial"/>
                <w:szCs w:val="22"/>
              </w:rPr>
            </w:pPr>
            <w:r>
              <w:rPr>
                <w:rFonts w:cs="Arial"/>
                <w:szCs w:val="22"/>
              </w:rPr>
              <w:t>There is a Chief and 7 councilors who represent the community members on local, regional, provincial and National issues.</w:t>
            </w:r>
          </w:p>
          <w:p w:rsidR="00CE6874" w:rsidRDefault="00CE6874" w:rsidP="00462352">
            <w:pPr>
              <w:spacing w:beforeLines="60" w:before="144" w:afterLines="60" w:after="144"/>
              <w:jc w:val="left"/>
            </w:pPr>
          </w:p>
        </w:tc>
        <w:tc>
          <w:tcPr>
            <w:tcW w:w="2693" w:type="dxa"/>
          </w:tcPr>
          <w:p w:rsidR="00CE6874" w:rsidRDefault="00CE6874" w:rsidP="00462352">
            <w:pPr>
              <w:pStyle w:val="Heading1"/>
              <w:outlineLvl w:val="0"/>
            </w:pPr>
          </w:p>
        </w:tc>
      </w:tr>
      <w:tr w:rsidR="00CE6874" w:rsidTr="00462352">
        <w:tc>
          <w:tcPr>
            <w:tcW w:w="3192" w:type="dxa"/>
          </w:tcPr>
          <w:p w:rsidR="00CE6874" w:rsidRDefault="00CE6874" w:rsidP="00462352">
            <w:pPr>
              <w:pStyle w:val="Heading1"/>
              <w:outlineLvl w:val="0"/>
            </w:pPr>
            <w:r w:rsidRPr="00CE6874">
              <w:rPr>
                <w:b w:val="0"/>
                <w:sz w:val="20"/>
                <w:szCs w:val="20"/>
              </w:rPr>
              <w:t>Communication</w:t>
            </w:r>
          </w:p>
        </w:tc>
        <w:tc>
          <w:tcPr>
            <w:tcW w:w="4184" w:type="dxa"/>
          </w:tcPr>
          <w:p w:rsidR="00CE6874" w:rsidRDefault="00CE6874" w:rsidP="00462352">
            <w:pPr>
              <w:jc w:val="left"/>
            </w:pPr>
            <w:r>
              <w:t xml:space="preserve">Some homes have TV via a local cable </w:t>
            </w:r>
          </w:p>
          <w:p w:rsidR="00CE6874" w:rsidRDefault="00CE6874" w:rsidP="00CE6874">
            <w:pPr>
              <w:jc w:val="left"/>
            </w:pPr>
            <w:r>
              <w:t>80% of the families have access or own a telephone and a number have internet services. There are computers, printers, other AV resources available to everyone at the community Learning Centre located in the Band Office</w:t>
            </w:r>
          </w:p>
          <w:p w:rsidR="00CE6874" w:rsidRDefault="00CE6874" w:rsidP="00462352">
            <w:pPr>
              <w:spacing w:beforeLines="60" w:before="144" w:afterLines="60" w:after="144"/>
              <w:jc w:val="left"/>
            </w:pPr>
          </w:p>
        </w:tc>
        <w:tc>
          <w:tcPr>
            <w:tcW w:w="2693" w:type="dxa"/>
          </w:tcPr>
          <w:p w:rsidR="00CE6874" w:rsidRDefault="00CE6874" w:rsidP="00462352">
            <w:pPr>
              <w:pStyle w:val="Heading1"/>
              <w:outlineLvl w:val="0"/>
            </w:pPr>
          </w:p>
        </w:tc>
      </w:tr>
      <w:tr w:rsidR="00CE6874" w:rsidTr="00462352">
        <w:tc>
          <w:tcPr>
            <w:tcW w:w="3192" w:type="dxa"/>
          </w:tcPr>
          <w:p w:rsidR="00CE6874" w:rsidRDefault="00CE6874" w:rsidP="00462352">
            <w:pPr>
              <w:pStyle w:val="Heading1"/>
              <w:outlineLvl w:val="0"/>
            </w:pPr>
            <w:r w:rsidRPr="00CE6874">
              <w:rPr>
                <w:b w:val="0"/>
                <w:sz w:val="20"/>
                <w:szCs w:val="20"/>
              </w:rPr>
              <w:t>Transportation</w:t>
            </w:r>
          </w:p>
        </w:tc>
        <w:tc>
          <w:tcPr>
            <w:tcW w:w="4184" w:type="dxa"/>
          </w:tcPr>
          <w:p w:rsidR="00CE6874" w:rsidRDefault="00CE6874" w:rsidP="00462352">
            <w:pPr>
              <w:jc w:val="left"/>
            </w:pPr>
            <w:r>
              <w:t xml:space="preserve">Most of the community walks wherever they need to; some have bicycles and there are snow machines in the winter for travel to winter camps. </w:t>
            </w:r>
          </w:p>
          <w:p w:rsidR="00CE6874" w:rsidRDefault="00CE6874" w:rsidP="00CE6874">
            <w:pPr>
              <w:jc w:val="left"/>
            </w:pPr>
            <w:r>
              <w:t xml:space="preserve">A few people have cars and can be </w:t>
            </w:r>
            <w:r>
              <w:lastRenderedPageBreak/>
              <w:t xml:space="preserve">called on in case of an emergency. </w:t>
            </w:r>
          </w:p>
          <w:p w:rsidR="00CE6874" w:rsidRDefault="00CE6874" w:rsidP="00462352">
            <w:pPr>
              <w:jc w:val="left"/>
            </w:pPr>
            <w:r>
              <w:t>There is a small airport for regularly scheduled flights and air ambulance</w:t>
            </w:r>
          </w:p>
        </w:tc>
        <w:tc>
          <w:tcPr>
            <w:tcW w:w="2693" w:type="dxa"/>
          </w:tcPr>
          <w:p w:rsidR="00CE6874" w:rsidRDefault="00CE6874" w:rsidP="00462352">
            <w:pPr>
              <w:pStyle w:val="Heading1"/>
              <w:outlineLvl w:val="0"/>
            </w:pPr>
          </w:p>
        </w:tc>
      </w:tr>
      <w:tr w:rsidR="00CE6874" w:rsidTr="00462352">
        <w:tc>
          <w:tcPr>
            <w:tcW w:w="3192" w:type="dxa"/>
          </w:tcPr>
          <w:p w:rsidR="00CE6874" w:rsidRPr="008D6761" w:rsidRDefault="00CE6874" w:rsidP="00462352">
            <w:pPr>
              <w:pStyle w:val="Heading1"/>
              <w:outlineLvl w:val="0"/>
              <w:rPr>
                <w:b w:val="0"/>
                <w:sz w:val="20"/>
                <w:szCs w:val="20"/>
              </w:rPr>
            </w:pPr>
            <w:r w:rsidRPr="008D6761">
              <w:rPr>
                <w:b w:val="0"/>
                <w:sz w:val="20"/>
                <w:szCs w:val="20"/>
              </w:rPr>
              <w:lastRenderedPageBreak/>
              <w:t xml:space="preserve">Health and emergency Services </w:t>
            </w:r>
          </w:p>
        </w:tc>
        <w:tc>
          <w:tcPr>
            <w:tcW w:w="4184" w:type="dxa"/>
          </w:tcPr>
          <w:p w:rsidR="00CE6874" w:rsidRDefault="00CE6874" w:rsidP="00462352">
            <w:pPr>
              <w:jc w:val="left"/>
            </w:pPr>
            <w:r>
              <w:t xml:space="preserve">There are local volunteer fire fighters and 2 Tribal police officers who have lived in the community for 2 years. </w:t>
            </w:r>
          </w:p>
          <w:p w:rsidR="00CE6874" w:rsidRDefault="00CE6874" w:rsidP="00CE6874">
            <w:pPr>
              <w:jc w:val="left"/>
            </w:pPr>
            <w:r>
              <w:t>Ambulance dispatched from Sault Ste. Marie</w:t>
            </w:r>
          </w:p>
          <w:p w:rsidR="00CE6874" w:rsidRDefault="00CE6874" w:rsidP="00CE6874">
            <w:pPr>
              <w:jc w:val="left"/>
            </w:pPr>
            <w:r>
              <w:t xml:space="preserve">There is a nursing station with a Nurse Practitioner, Community Health Nurse (CHN), Community Health/Wellness Representative (CHR), Diabetes support worker and a receptionist/janitor </w:t>
            </w:r>
          </w:p>
          <w:p w:rsidR="00CE6874" w:rsidRDefault="00CE6874" w:rsidP="00CE6874">
            <w:pPr>
              <w:jc w:val="left"/>
            </w:pPr>
            <w:r>
              <w:t>A doctor visits the reserve every 12 weeks and will make referral for all specialist services</w:t>
            </w:r>
          </w:p>
          <w:p w:rsidR="00CE6874" w:rsidRDefault="00CE6874" w:rsidP="00462352">
            <w:pPr>
              <w:jc w:val="left"/>
            </w:pPr>
            <w:r>
              <w:t>There is a vibrant relationship with Menoyawin Health in Sault Lookout and most patients are medevacked there is necessary. X-rays and other consults are done using Telehealth and videoconferencing</w:t>
            </w:r>
          </w:p>
        </w:tc>
        <w:tc>
          <w:tcPr>
            <w:tcW w:w="2693" w:type="dxa"/>
          </w:tcPr>
          <w:p w:rsidR="00CE6874" w:rsidRDefault="00CE6874" w:rsidP="00462352">
            <w:pPr>
              <w:pStyle w:val="Heading1"/>
              <w:outlineLvl w:val="0"/>
            </w:pPr>
          </w:p>
        </w:tc>
      </w:tr>
    </w:tbl>
    <w:p w:rsidR="00CE6874" w:rsidRPr="00CE6874" w:rsidRDefault="00CE6874" w:rsidP="006522C5">
      <w:pPr>
        <w:pStyle w:val="Heading1"/>
        <w:ind w:left="-180"/>
        <w:rPr>
          <w:b w:val="0"/>
        </w:rPr>
      </w:pPr>
    </w:p>
    <w:p w:rsidR="006522C5" w:rsidRPr="00CE6874" w:rsidRDefault="00CE6874" w:rsidP="00CE6874">
      <w:pPr>
        <w:pStyle w:val="Heading1"/>
        <w:ind w:left="-180"/>
        <w:rPr>
          <w:sz w:val="24"/>
          <w:szCs w:val="24"/>
        </w:rPr>
      </w:pPr>
      <w:r>
        <w:t xml:space="preserve"> </w:t>
      </w:r>
      <w:r>
        <w:rPr>
          <w:sz w:val="24"/>
          <w:szCs w:val="24"/>
        </w:rPr>
        <w:t xml:space="preserve">The Case: </w:t>
      </w:r>
    </w:p>
    <w:p w:rsidR="006522C5" w:rsidRDefault="006522C5" w:rsidP="00CE6874">
      <w:r>
        <w:t>Conrad is 54 and worked as a construction worker in the community for over 28 years. He lives with his wife Brenda and 4 children (2 of their own and 2 grandchildren) (19 yrs – 6 months) in a detached home in Raven Lake. This is one of the newer homes in the community and is on the community water and sewer system. Brenda works as the Administrative assistant at the elementary school and earns $</w:t>
      </w:r>
      <w:r w:rsidR="00850E75">
        <w:t>31</w:t>
      </w:r>
      <w:r>
        <w:t xml:space="preserve">,000/year. </w:t>
      </w:r>
    </w:p>
    <w:p w:rsidR="006522C5" w:rsidRDefault="006522C5" w:rsidP="00CE6874">
      <w:r>
        <w:t xml:space="preserve">Last year Conrad fell from some scaffolding and cracked his pelvis along with some broken bones in his legs, arms, ribcage and jaw. After an 18 hour wait in the nursing station he was taken by the service ambulance operated by the volunteer fire fighters to the airport to wait for the air ambulance to arrive from Sault Lookout. </w:t>
      </w:r>
    </w:p>
    <w:p w:rsidR="006522C5" w:rsidRDefault="006522C5" w:rsidP="00CE6874">
      <w:r>
        <w:t>23 hours after his accident Conrad arrives in Sault Lookout Meno</w:t>
      </w:r>
      <w:r w:rsidR="00850E75">
        <w:t xml:space="preserve"> </w:t>
      </w:r>
      <w:r>
        <w:t>ya</w:t>
      </w:r>
      <w:r w:rsidR="00850E75">
        <w:t xml:space="preserve"> </w:t>
      </w:r>
      <w:r>
        <w:t xml:space="preserve">win Hospital emergency department. </w:t>
      </w:r>
    </w:p>
    <w:p w:rsidR="006522C5" w:rsidRDefault="006522C5" w:rsidP="00CE6874">
      <w:r>
        <w:t xml:space="preserve">Conrad spends 3 weeks in the hospital and everyone feels good about his progress. He is off all pain medication except the occasional Tylenol and has become familiar with the wheelchair that he has been using in the hospital. The Doctor is satisfied with Conrad’s health progress and has </w:t>
      </w:r>
      <w:r>
        <w:lastRenderedPageBreak/>
        <w:t>called a discharge planning meeting with Conrad’s physiotherapist Mary, his occupational therapist, Anna and Brigit from the Social work department. Molly, his primary care nurse also attends as she often the person in contact with the nurses in Raven Lake.</w:t>
      </w:r>
    </w:p>
    <w:p w:rsidR="006522C5" w:rsidRDefault="006522C5" w:rsidP="006522C5">
      <w:pPr>
        <w:ind w:left="1080"/>
      </w:pPr>
    </w:p>
    <w:p w:rsidR="006522C5" w:rsidRDefault="00CE6874" w:rsidP="006522C5">
      <w:pPr>
        <w:pStyle w:val="Heading1"/>
      </w:pPr>
      <w:r>
        <w:t>Sharing Circle Blog/Discussion Forum questions</w:t>
      </w:r>
    </w:p>
    <w:p w:rsidR="006522C5" w:rsidRDefault="006522C5" w:rsidP="006522C5">
      <w:pPr>
        <w:numPr>
          <w:ilvl w:val="0"/>
          <w:numId w:val="2"/>
        </w:numPr>
      </w:pPr>
      <w:r>
        <w:t>Identify the issues (questions) that may emerge for Conrad, his family and the community.</w:t>
      </w:r>
    </w:p>
    <w:p w:rsidR="006522C5" w:rsidRDefault="006522C5" w:rsidP="006522C5">
      <w:pPr>
        <w:numPr>
          <w:ilvl w:val="0"/>
          <w:numId w:val="2"/>
        </w:numPr>
      </w:pPr>
      <w:r>
        <w:t>What information do you require to better understand Conrad’s situation to best serve his needs when he returns home? Where can you find that information?</w:t>
      </w:r>
    </w:p>
    <w:p w:rsidR="006522C5" w:rsidRDefault="006522C5" w:rsidP="006522C5">
      <w:pPr>
        <w:numPr>
          <w:ilvl w:val="0"/>
          <w:numId w:val="2"/>
        </w:numPr>
      </w:pPr>
      <w:r>
        <w:t>Review the critical elements of the discharge plan from the perspectives of a) physiotherapy, b) occupational therapy. What is required and what can you do in your position to help Conrad, his family members and the community?</w:t>
      </w:r>
    </w:p>
    <w:p w:rsidR="006522C5" w:rsidRDefault="006522C5" w:rsidP="006522C5">
      <w:pPr>
        <w:numPr>
          <w:ilvl w:val="0"/>
          <w:numId w:val="2"/>
        </w:numPr>
      </w:pPr>
      <w:r>
        <w:t xml:space="preserve">How do you communicate this information? </w:t>
      </w:r>
    </w:p>
    <w:p w:rsidR="00585BA2" w:rsidRDefault="00585BA2"/>
    <w:sectPr w:rsidR="00585B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150"/>
    <w:multiLevelType w:val="hybridMultilevel"/>
    <w:tmpl w:val="1AC65C5C"/>
    <w:lvl w:ilvl="0" w:tplc="3C0050C0">
      <w:start w:val="1"/>
      <w:numFmt w:val="bullet"/>
      <w:lvlText w:val=""/>
      <w:lvlJc w:val="left"/>
      <w:pPr>
        <w:tabs>
          <w:tab w:val="num" w:pos="504"/>
        </w:tabs>
        <w:ind w:left="504"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065513"/>
    <w:multiLevelType w:val="hybridMultilevel"/>
    <w:tmpl w:val="5FE4453E"/>
    <w:lvl w:ilvl="0" w:tplc="0409000F">
      <w:start w:val="1"/>
      <w:numFmt w:val="decimal"/>
      <w:lvlText w:val="%1."/>
      <w:lvlJc w:val="left"/>
      <w:pPr>
        <w:tabs>
          <w:tab w:val="num" w:pos="720"/>
        </w:tabs>
        <w:ind w:left="720" w:hanging="360"/>
      </w:pPr>
      <w:rPr>
        <w:rFonts w:hint="default"/>
      </w:rPr>
    </w:lvl>
    <w:lvl w:ilvl="1" w:tplc="91225746">
      <w:start w:val="1"/>
      <w:numFmt w:val="bullet"/>
      <w:lvlText w:val=""/>
      <w:lvlJc w:val="left"/>
      <w:pPr>
        <w:tabs>
          <w:tab w:val="num" w:pos="1440"/>
        </w:tabs>
        <w:ind w:left="1440" w:hanging="360"/>
      </w:pPr>
      <w:rPr>
        <w:rFonts w:ascii="Symbol" w:hAnsi="Symbol" w:hint="default"/>
      </w:rPr>
    </w:lvl>
    <w:lvl w:ilvl="2" w:tplc="CB9A53DA">
      <w:start w:val="1"/>
      <w:numFmt w:val="bullet"/>
      <w:lvlText w:val=""/>
      <w:lvlJc w:val="left"/>
      <w:pPr>
        <w:tabs>
          <w:tab w:val="num" w:pos="1512"/>
        </w:tabs>
        <w:ind w:left="1512" w:hanging="432"/>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3AF2842"/>
    <w:multiLevelType w:val="hybridMultilevel"/>
    <w:tmpl w:val="1A22D8E4"/>
    <w:lvl w:ilvl="0" w:tplc="04090015">
      <w:start w:val="1"/>
      <w:numFmt w:val="upperLetter"/>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C5"/>
    <w:rsid w:val="00585BA2"/>
    <w:rsid w:val="006522C5"/>
    <w:rsid w:val="00706199"/>
    <w:rsid w:val="00850E75"/>
    <w:rsid w:val="008D6761"/>
    <w:rsid w:val="00A44FC9"/>
    <w:rsid w:val="00CE68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C5"/>
    <w:pPr>
      <w:spacing w:before="120" w:after="240" w:line="240" w:lineRule="auto"/>
      <w:jc w:val="both"/>
    </w:pPr>
    <w:rPr>
      <w:rFonts w:ascii="Arial" w:eastAsia="Times New Roman" w:hAnsi="Arial" w:cs="Times New Roman"/>
      <w:szCs w:val="24"/>
      <w:lang w:val="en-US"/>
    </w:rPr>
  </w:style>
  <w:style w:type="paragraph" w:styleId="Heading1">
    <w:name w:val="heading 1"/>
    <w:basedOn w:val="Normal"/>
    <w:next w:val="Normal"/>
    <w:link w:val="Heading1Char"/>
    <w:qFormat/>
    <w:rsid w:val="006522C5"/>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2C5"/>
    <w:rPr>
      <w:rFonts w:ascii="Arial" w:eastAsia="Times New Roman" w:hAnsi="Arial" w:cs="Arial"/>
      <w:b/>
      <w:bCs/>
      <w:kern w:val="32"/>
      <w:sz w:val="32"/>
      <w:szCs w:val="32"/>
      <w:lang w:val="en-US"/>
    </w:rPr>
  </w:style>
  <w:style w:type="paragraph" w:styleId="Title">
    <w:name w:val="Title"/>
    <w:basedOn w:val="Normal"/>
    <w:link w:val="TitleChar"/>
    <w:autoRedefine/>
    <w:qFormat/>
    <w:rsid w:val="006522C5"/>
    <w:pPr>
      <w:spacing w:before="240" w:after="60"/>
      <w:jc w:val="center"/>
      <w:outlineLvl w:val="0"/>
    </w:pPr>
    <w:rPr>
      <w:rFonts w:ascii="Arial Rounded MT Bold" w:hAnsi="Arial Rounded MT Bold" w:cs="Arial"/>
      <w:bCs/>
      <w:kern w:val="28"/>
      <w:sz w:val="36"/>
      <w:szCs w:val="32"/>
      <w:u w:val="single"/>
    </w:rPr>
  </w:style>
  <w:style w:type="character" w:customStyle="1" w:styleId="TitleChar">
    <w:name w:val="Title Char"/>
    <w:basedOn w:val="DefaultParagraphFont"/>
    <w:link w:val="Title"/>
    <w:rsid w:val="006522C5"/>
    <w:rPr>
      <w:rFonts w:ascii="Arial Rounded MT Bold" w:eastAsia="Times New Roman" w:hAnsi="Arial Rounded MT Bold" w:cs="Arial"/>
      <w:bCs/>
      <w:kern w:val="28"/>
      <w:sz w:val="36"/>
      <w:szCs w:val="32"/>
      <w:u w:val="single"/>
      <w:lang w:val="en-US"/>
    </w:rPr>
  </w:style>
  <w:style w:type="table" w:styleId="TableWeb3">
    <w:name w:val="Table Web 3"/>
    <w:basedOn w:val="TableNormal"/>
    <w:rsid w:val="006522C5"/>
    <w:pPr>
      <w:spacing w:before="120" w:after="240" w:line="240" w:lineRule="auto"/>
      <w:jc w:val="both"/>
    </w:pPr>
    <w:rPr>
      <w:rFonts w:ascii="Times New Roman" w:eastAsia="Times New Roman" w:hAnsi="Times New Roman" w:cs="Times New Roman"/>
      <w:sz w:val="20"/>
      <w:szCs w:val="20"/>
      <w:lang w:eastAsia="en-C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8D6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C5"/>
    <w:pPr>
      <w:spacing w:before="120" w:after="240" w:line="240" w:lineRule="auto"/>
      <w:jc w:val="both"/>
    </w:pPr>
    <w:rPr>
      <w:rFonts w:ascii="Arial" w:eastAsia="Times New Roman" w:hAnsi="Arial" w:cs="Times New Roman"/>
      <w:szCs w:val="24"/>
      <w:lang w:val="en-US"/>
    </w:rPr>
  </w:style>
  <w:style w:type="paragraph" w:styleId="Heading1">
    <w:name w:val="heading 1"/>
    <w:basedOn w:val="Normal"/>
    <w:next w:val="Normal"/>
    <w:link w:val="Heading1Char"/>
    <w:qFormat/>
    <w:rsid w:val="006522C5"/>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2C5"/>
    <w:rPr>
      <w:rFonts w:ascii="Arial" w:eastAsia="Times New Roman" w:hAnsi="Arial" w:cs="Arial"/>
      <w:b/>
      <w:bCs/>
      <w:kern w:val="32"/>
      <w:sz w:val="32"/>
      <w:szCs w:val="32"/>
      <w:lang w:val="en-US"/>
    </w:rPr>
  </w:style>
  <w:style w:type="paragraph" w:styleId="Title">
    <w:name w:val="Title"/>
    <w:basedOn w:val="Normal"/>
    <w:link w:val="TitleChar"/>
    <w:autoRedefine/>
    <w:qFormat/>
    <w:rsid w:val="006522C5"/>
    <w:pPr>
      <w:spacing w:before="240" w:after="60"/>
      <w:jc w:val="center"/>
      <w:outlineLvl w:val="0"/>
    </w:pPr>
    <w:rPr>
      <w:rFonts w:ascii="Arial Rounded MT Bold" w:hAnsi="Arial Rounded MT Bold" w:cs="Arial"/>
      <w:bCs/>
      <w:kern w:val="28"/>
      <w:sz w:val="36"/>
      <w:szCs w:val="32"/>
      <w:u w:val="single"/>
    </w:rPr>
  </w:style>
  <w:style w:type="character" w:customStyle="1" w:styleId="TitleChar">
    <w:name w:val="Title Char"/>
    <w:basedOn w:val="DefaultParagraphFont"/>
    <w:link w:val="Title"/>
    <w:rsid w:val="006522C5"/>
    <w:rPr>
      <w:rFonts w:ascii="Arial Rounded MT Bold" w:eastAsia="Times New Roman" w:hAnsi="Arial Rounded MT Bold" w:cs="Arial"/>
      <w:bCs/>
      <w:kern w:val="28"/>
      <w:sz w:val="36"/>
      <w:szCs w:val="32"/>
      <w:u w:val="single"/>
      <w:lang w:val="en-US"/>
    </w:rPr>
  </w:style>
  <w:style w:type="table" w:styleId="TableWeb3">
    <w:name w:val="Table Web 3"/>
    <w:basedOn w:val="TableNormal"/>
    <w:rsid w:val="006522C5"/>
    <w:pPr>
      <w:spacing w:before="120" w:after="240" w:line="240" w:lineRule="auto"/>
      <w:jc w:val="both"/>
    </w:pPr>
    <w:rPr>
      <w:rFonts w:ascii="Times New Roman" w:eastAsia="Times New Roman" w:hAnsi="Times New Roman" w:cs="Times New Roman"/>
      <w:sz w:val="20"/>
      <w:szCs w:val="20"/>
      <w:lang w:eastAsia="en-C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8D6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2B76A-F306-4DDB-ABF4-A1FD9A13F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Helmer</dc:creator>
  <cp:lastModifiedBy>D Mordell</cp:lastModifiedBy>
  <cp:revision>3</cp:revision>
  <dcterms:created xsi:type="dcterms:W3CDTF">2015-05-29T14:45:00Z</dcterms:created>
  <dcterms:modified xsi:type="dcterms:W3CDTF">2015-11-05T23:12:00Z</dcterms:modified>
</cp:coreProperties>
</file>